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50585" w14:textId="268F2E10" w:rsidR="00A75298" w:rsidRDefault="00A75298">
      <w:pPr>
        <w:rPr>
          <w:rFonts w:ascii="Calibri" w:eastAsia="Calibri" w:hAnsi="Calibri" w:cs="Times New Roman"/>
          <w:i/>
          <w:iCs/>
          <w:color w:val="000000"/>
          <w:kern w:val="0"/>
          <w:sz w:val="30"/>
          <w:szCs w:val="30"/>
          <w14:ligatures w14:val="none"/>
        </w:rPr>
      </w:pPr>
      <w:r w:rsidRPr="00F91554">
        <w:rPr>
          <w:color w:val="000000" w:themeColor="text1"/>
          <w:sz w:val="30"/>
          <w:szCs w:val="30"/>
        </w:rPr>
        <w:t>Ai sensi dell’art.3 della Delibera Anac. 264 del 20/06/2023 come modificata e integrata con Delibera n. 601 del 19/12/2023</w:t>
      </w:r>
      <w:r>
        <w:rPr>
          <w:color w:val="000000" w:themeColor="text1"/>
          <w:sz w:val="30"/>
          <w:szCs w:val="30"/>
        </w:rPr>
        <w:t xml:space="preserve"> il collegamento </w:t>
      </w:r>
      <w:proofErr w:type="gramStart"/>
      <w:r>
        <w:rPr>
          <w:color w:val="000000" w:themeColor="text1"/>
          <w:sz w:val="30"/>
          <w:szCs w:val="30"/>
        </w:rPr>
        <w:t>ipertestuale  alla</w:t>
      </w:r>
      <w:proofErr w:type="gramEnd"/>
      <w:r>
        <w:rPr>
          <w:color w:val="000000" w:themeColor="text1"/>
          <w:sz w:val="30"/>
          <w:szCs w:val="30"/>
        </w:rPr>
        <w:t xml:space="preserve"> BDNCP </w:t>
      </w:r>
      <w:r w:rsidRPr="00F91554">
        <w:rPr>
          <w:i/>
          <w:iCs/>
          <w:color w:val="000000" w:themeColor="text1"/>
          <w:sz w:val="30"/>
          <w:szCs w:val="30"/>
        </w:rPr>
        <w:t>(Banca Dati Nazionale dei Contratti Pubblici)</w:t>
      </w:r>
      <w:r>
        <w:rPr>
          <w:i/>
          <w:iCs/>
          <w:color w:val="000000" w:themeColor="text1"/>
          <w:sz w:val="30"/>
          <w:szCs w:val="30"/>
        </w:rPr>
        <w:t xml:space="preserve"> è il seguente</w:t>
      </w:r>
    </w:p>
    <w:p w14:paraId="66544F5C" w14:textId="77777777" w:rsidR="00A75298" w:rsidRDefault="00A75298">
      <w:pPr>
        <w:rPr>
          <w:rFonts w:ascii="Calibri" w:eastAsia="Calibri" w:hAnsi="Calibri" w:cs="Times New Roman"/>
          <w:i/>
          <w:iCs/>
          <w:color w:val="000000"/>
          <w:kern w:val="0"/>
          <w:sz w:val="30"/>
          <w:szCs w:val="30"/>
          <w14:ligatures w14:val="none"/>
        </w:rPr>
      </w:pPr>
    </w:p>
    <w:p w14:paraId="789C95A5" w14:textId="7E2180BA" w:rsidR="004D3DA0" w:rsidRDefault="00A75298">
      <w:r w:rsidRPr="00A75298">
        <w:rPr>
          <w:rFonts w:ascii="Calibri" w:eastAsia="Calibri" w:hAnsi="Calibri" w:cs="Times New Roman"/>
          <w:i/>
          <w:iCs/>
          <w:color w:val="000000"/>
          <w:kern w:val="0"/>
          <w:sz w:val="30"/>
          <w:szCs w:val="30"/>
          <w14:ligatures w14:val="none"/>
        </w:rPr>
        <w:t>https://dati.anticorruzione.it/superset/dashboard/dettaglio_cig/?cig=B821B13FA0</w:t>
      </w:r>
    </w:p>
    <w:sectPr w:rsidR="004D3DA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298"/>
    <w:rsid w:val="004D3DA0"/>
    <w:rsid w:val="004E2BCC"/>
    <w:rsid w:val="00A75298"/>
    <w:rsid w:val="00B1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1D523"/>
  <w15:chartTrackingRefBased/>
  <w15:docId w15:val="{E57140B3-CC35-45F7-9EBD-B55AE1618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752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752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752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752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752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752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752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752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752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752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752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752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7529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7529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7529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7529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7529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7529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752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752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752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752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752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7529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7529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7529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752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7529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752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Telesca Giovanni</dc:creator>
  <cp:keywords/>
  <dc:description/>
  <cp:lastModifiedBy>Telesca Giovanni</cp:lastModifiedBy>
  <cp:revision>1</cp:revision>
  <dcterms:created xsi:type="dcterms:W3CDTF">2025-09-25T14:05:00Z</dcterms:created>
  <dcterms:modified xsi:type="dcterms:W3CDTF">2025-09-25T14:07:00Z</dcterms:modified>
</cp:coreProperties>
</file>